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4178F1E" w14:textId="31762609" w:rsidR="003245FD" w:rsidRDefault="007C483C">
      <w:pPr>
        <w:pStyle w:val="2"/>
        <w:jc w:val="center"/>
        <w:rPr>
          <w:rFonts w:ascii="Times New Roman" w:hAnsi="Times New Roman" w:hint="default"/>
          <w:sz w:val="21"/>
          <w:szCs w:val="21"/>
        </w:rPr>
      </w:pPr>
      <w:r>
        <w:rPr>
          <w:rFonts w:ascii="Times New Roman" w:hAnsi="Times New Roman" w:hint="default"/>
          <w:sz w:val="21"/>
          <w:szCs w:val="21"/>
        </w:rPr>
        <w:t xml:space="preserve">Supplementary </w:t>
      </w:r>
      <w:r w:rsidR="00F12AAE">
        <w:rPr>
          <w:rFonts w:ascii="Times New Roman" w:hAnsi="Times New Roman" w:hint="default"/>
          <w:sz w:val="21"/>
          <w:szCs w:val="21"/>
        </w:rPr>
        <w:t>T</w:t>
      </w:r>
      <w:r>
        <w:rPr>
          <w:rFonts w:ascii="Times New Roman" w:hAnsi="Times New Roman" w:hint="default"/>
          <w:sz w:val="21"/>
          <w:szCs w:val="21"/>
        </w:rPr>
        <w:t>able</w:t>
      </w:r>
      <w:r>
        <w:rPr>
          <w:rFonts w:ascii="Times New Roman" w:hAnsi="Times New Roman"/>
          <w:sz w:val="21"/>
          <w:szCs w:val="21"/>
        </w:rPr>
        <w:t xml:space="preserve"> 1. </w:t>
      </w:r>
      <w:r>
        <w:rPr>
          <w:rFonts w:ascii="Times New Roman" w:hAnsi="Times New Roman" w:hint="default"/>
          <w:sz w:val="21"/>
          <w:szCs w:val="21"/>
        </w:rPr>
        <w:t>Candidate variables entering multivariable modelling: VIF assessment.</w:t>
      </w: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3206"/>
        <w:gridCol w:w="672"/>
      </w:tblGrid>
      <w:tr w:rsidR="003245FD" w14:paraId="15F3E6D9" w14:textId="77777777">
        <w:trPr>
          <w:tblHeader/>
          <w:jc w:val="center"/>
        </w:trPr>
        <w:tc>
          <w:tcPr>
            <w:tcW w:w="3206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F244B45" w14:textId="77777777" w:rsidR="003245FD" w:rsidRDefault="007C483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60" w:after="60"/>
              <w:ind w:left="80" w:right="8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Cs w:val="21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Cs w:val="21"/>
              </w:rPr>
              <w:t>Variable</w:t>
            </w:r>
          </w:p>
        </w:tc>
        <w:tc>
          <w:tcPr>
            <w:tcW w:w="672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722EBE6" w14:textId="77777777" w:rsidR="003245FD" w:rsidRDefault="007C483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60" w:after="60"/>
              <w:ind w:left="80" w:right="8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Cs w:val="21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Cs w:val="21"/>
              </w:rPr>
              <w:t>VIF</w:t>
            </w:r>
          </w:p>
        </w:tc>
      </w:tr>
      <w:tr w:rsidR="003245FD" w14:paraId="77589DE5" w14:textId="77777777">
        <w:trPr>
          <w:jc w:val="center"/>
        </w:trPr>
        <w:tc>
          <w:tcPr>
            <w:tcW w:w="3206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B73713B" w14:textId="77777777" w:rsidR="003245FD" w:rsidRDefault="007C483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60" w:after="60"/>
              <w:ind w:left="80" w:right="80"/>
              <w:jc w:val="center"/>
              <w:rPr>
                <w:rFonts w:ascii="Times New Roman" w:eastAsia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1"/>
              </w:rPr>
              <w:t>CONUT</w:t>
            </w:r>
          </w:p>
        </w:tc>
        <w:tc>
          <w:tcPr>
            <w:tcW w:w="672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6339ABE" w14:textId="77777777" w:rsidR="003245FD" w:rsidRDefault="007C483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60" w:after="60"/>
              <w:ind w:left="80" w:right="80"/>
              <w:jc w:val="center"/>
              <w:rPr>
                <w:rFonts w:ascii="Times New Roman" w:eastAsia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1"/>
              </w:rPr>
              <w:t>1.17</w:t>
            </w:r>
          </w:p>
        </w:tc>
      </w:tr>
      <w:tr w:rsidR="003245FD" w14:paraId="15DBF199" w14:textId="77777777">
        <w:trPr>
          <w:jc w:val="center"/>
        </w:trPr>
        <w:tc>
          <w:tcPr>
            <w:tcW w:w="320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37FDEB7" w14:textId="77777777" w:rsidR="003245FD" w:rsidRDefault="007C483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60" w:after="60"/>
              <w:ind w:left="80" w:right="80"/>
              <w:jc w:val="center"/>
              <w:rPr>
                <w:rFonts w:ascii="Times New Roman" w:eastAsia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1"/>
              </w:rPr>
              <w:t>Fasting glucose, mmol/L</w:t>
            </w:r>
          </w:p>
        </w:tc>
        <w:tc>
          <w:tcPr>
            <w:tcW w:w="67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79180CA" w14:textId="77777777" w:rsidR="003245FD" w:rsidRDefault="007C483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60" w:after="60"/>
              <w:ind w:left="80" w:right="80"/>
              <w:jc w:val="center"/>
              <w:rPr>
                <w:rFonts w:ascii="Times New Roman" w:eastAsia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1"/>
              </w:rPr>
              <w:t>1.36</w:t>
            </w:r>
          </w:p>
        </w:tc>
      </w:tr>
      <w:tr w:rsidR="003245FD" w14:paraId="166EC5E5" w14:textId="77777777">
        <w:trPr>
          <w:jc w:val="center"/>
        </w:trPr>
        <w:tc>
          <w:tcPr>
            <w:tcW w:w="320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BCADF34" w14:textId="77777777" w:rsidR="003245FD" w:rsidRDefault="007C483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60" w:after="60"/>
              <w:ind w:left="80" w:right="80"/>
              <w:jc w:val="center"/>
              <w:rPr>
                <w:rFonts w:ascii="Times New Roman" w:eastAsia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1"/>
              </w:rPr>
              <w:t>BMI, kg/m²</w:t>
            </w:r>
          </w:p>
        </w:tc>
        <w:tc>
          <w:tcPr>
            <w:tcW w:w="67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1386E1E" w14:textId="77777777" w:rsidR="003245FD" w:rsidRDefault="007C483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60" w:after="60"/>
              <w:ind w:left="80" w:right="80"/>
              <w:jc w:val="center"/>
              <w:rPr>
                <w:rFonts w:ascii="Times New Roman" w:eastAsia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1"/>
              </w:rPr>
              <w:t>1.18</w:t>
            </w:r>
          </w:p>
        </w:tc>
      </w:tr>
      <w:tr w:rsidR="003245FD" w14:paraId="23D73B59" w14:textId="77777777">
        <w:trPr>
          <w:jc w:val="center"/>
        </w:trPr>
        <w:tc>
          <w:tcPr>
            <w:tcW w:w="320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8B4631C" w14:textId="77777777" w:rsidR="003245FD" w:rsidRDefault="007C483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60" w:after="60"/>
              <w:ind w:left="80" w:right="80"/>
              <w:jc w:val="center"/>
              <w:rPr>
                <w:rFonts w:ascii="Times New Roman" w:eastAsia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1"/>
              </w:rPr>
              <w:t>Alcohol use, n (%)</w:t>
            </w:r>
          </w:p>
        </w:tc>
        <w:tc>
          <w:tcPr>
            <w:tcW w:w="67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9301B84" w14:textId="77777777" w:rsidR="003245FD" w:rsidRDefault="007C483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60" w:after="60"/>
              <w:ind w:left="80" w:right="80"/>
              <w:jc w:val="center"/>
              <w:rPr>
                <w:rFonts w:ascii="Times New Roman" w:eastAsia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1"/>
              </w:rPr>
              <w:t>1.20</w:t>
            </w:r>
          </w:p>
        </w:tc>
      </w:tr>
      <w:tr w:rsidR="003245FD" w14:paraId="2E8E7706" w14:textId="77777777">
        <w:trPr>
          <w:jc w:val="center"/>
        </w:trPr>
        <w:tc>
          <w:tcPr>
            <w:tcW w:w="320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B6B4E95" w14:textId="77777777" w:rsidR="003245FD" w:rsidRDefault="007C483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60" w:after="60"/>
              <w:ind w:left="80" w:right="80"/>
              <w:jc w:val="center"/>
              <w:rPr>
                <w:rFonts w:ascii="Times New Roman" w:eastAsia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1"/>
              </w:rPr>
              <w:t>Intraoperative perforation, n (%)</w:t>
            </w:r>
          </w:p>
        </w:tc>
        <w:tc>
          <w:tcPr>
            <w:tcW w:w="67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B3108F8" w14:textId="77777777" w:rsidR="003245FD" w:rsidRDefault="007C483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60" w:after="60"/>
              <w:ind w:left="80" w:right="80"/>
              <w:jc w:val="center"/>
              <w:rPr>
                <w:rFonts w:ascii="Times New Roman" w:eastAsia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1"/>
              </w:rPr>
              <w:t>1.17</w:t>
            </w:r>
          </w:p>
        </w:tc>
      </w:tr>
      <w:tr w:rsidR="003245FD" w14:paraId="1AE1AE42" w14:textId="77777777">
        <w:trPr>
          <w:jc w:val="center"/>
        </w:trPr>
        <w:tc>
          <w:tcPr>
            <w:tcW w:w="320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703BD8D" w14:textId="77777777" w:rsidR="003245FD" w:rsidRDefault="007C483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60" w:after="60"/>
              <w:ind w:left="80" w:right="80"/>
              <w:jc w:val="center"/>
              <w:rPr>
                <w:rFonts w:ascii="Times New Roman" w:eastAsia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1"/>
              </w:rPr>
              <w:t>Evidence of prostatitis,</w:t>
            </w:r>
            <w:r>
              <w:rPr>
                <w:rFonts w:ascii="Times New Roman" w:eastAsia="Times New Roman" w:hAnsi="Times New Roman" w:cs="Times New Roman"/>
                <w:color w:val="000000"/>
                <w:szCs w:val="21"/>
              </w:rPr>
              <w:t xml:space="preserve"> n (%)</w:t>
            </w:r>
          </w:p>
        </w:tc>
        <w:tc>
          <w:tcPr>
            <w:tcW w:w="67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D454A5E" w14:textId="77777777" w:rsidR="003245FD" w:rsidRDefault="007C483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60" w:after="60"/>
              <w:ind w:left="80" w:right="80"/>
              <w:jc w:val="center"/>
              <w:rPr>
                <w:rFonts w:ascii="Times New Roman" w:eastAsia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1"/>
              </w:rPr>
              <w:t>1.07</w:t>
            </w:r>
          </w:p>
        </w:tc>
      </w:tr>
      <w:tr w:rsidR="003245FD" w14:paraId="4003E320" w14:textId="77777777">
        <w:trPr>
          <w:jc w:val="center"/>
        </w:trPr>
        <w:tc>
          <w:tcPr>
            <w:tcW w:w="320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F2F6442" w14:textId="77777777" w:rsidR="003245FD" w:rsidRDefault="007C483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60" w:after="60"/>
              <w:ind w:left="80" w:right="80"/>
              <w:jc w:val="center"/>
              <w:rPr>
                <w:rFonts w:ascii="Times New Roman" w:eastAsia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1"/>
              </w:rPr>
              <w:t>Acute urinary retention, n (%)</w:t>
            </w:r>
          </w:p>
        </w:tc>
        <w:tc>
          <w:tcPr>
            <w:tcW w:w="67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14F3383" w14:textId="77777777" w:rsidR="003245FD" w:rsidRDefault="007C483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60" w:after="60"/>
              <w:ind w:left="80" w:right="80"/>
              <w:jc w:val="center"/>
              <w:rPr>
                <w:rFonts w:ascii="Times New Roman" w:eastAsia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1"/>
              </w:rPr>
              <w:t>1.22</w:t>
            </w:r>
          </w:p>
        </w:tc>
      </w:tr>
      <w:tr w:rsidR="003245FD" w14:paraId="3A4E32DC" w14:textId="77777777">
        <w:trPr>
          <w:jc w:val="center"/>
        </w:trPr>
        <w:tc>
          <w:tcPr>
            <w:tcW w:w="320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122B95A" w14:textId="77777777" w:rsidR="003245FD" w:rsidRDefault="007C483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60" w:after="60"/>
              <w:ind w:left="80" w:right="80"/>
              <w:jc w:val="center"/>
              <w:rPr>
                <w:rFonts w:ascii="Times New Roman" w:eastAsia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1"/>
              </w:rPr>
              <w:t xml:space="preserve">Preoperative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Cs w:val="21"/>
              </w:rPr>
              <w:t>Qmax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Cs w:val="21"/>
              </w:rPr>
              <w:t>, mL/s</w:t>
            </w:r>
          </w:p>
        </w:tc>
        <w:tc>
          <w:tcPr>
            <w:tcW w:w="67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B0CDCF7" w14:textId="77777777" w:rsidR="003245FD" w:rsidRDefault="007C483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60" w:after="60"/>
              <w:ind w:left="80" w:right="80"/>
              <w:jc w:val="center"/>
              <w:rPr>
                <w:rFonts w:ascii="Times New Roman" w:eastAsia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1"/>
              </w:rPr>
              <w:t>1.17</w:t>
            </w:r>
          </w:p>
        </w:tc>
      </w:tr>
      <w:tr w:rsidR="003245FD" w14:paraId="6D56D988" w14:textId="77777777">
        <w:trPr>
          <w:jc w:val="center"/>
        </w:trPr>
        <w:tc>
          <w:tcPr>
            <w:tcW w:w="320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31C28F8" w14:textId="77777777" w:rsidR="003245FD" w:rsidRDefault="007C483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60" w:after="60"/>
              <w:ind w:left="80" w:right="80"/>
              <w:jc w:val="center"/>
              <w:rPr>
                <w:rFonts w:ascii="Times New Roman" w:eastAsia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1"/>
              </w:rPr>
              <w:t>Catheter days, d</w:t>
            </w:r>
          </w:p>
        </w:tc>
        <w:tc>
          <w:tcPr>
            <w:tcW w:w="67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82823AB" w14:textId="77777777" w:rsidR="003245FD" w:rsidRDefault="007C483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60" w:after="60"/>
              <w:ind w:left="80" w:right="80"/>
              <w:jc w:val="center"/>
              <w:rPr>
                <w:rFonts w:ascii="Times New Roman" w:eastAsia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1"/>
              </w:rPr>
              <w:t>1.29</w:t>
            </w:r>
          </w:p>
        </w:tc>
      </w:tr>
      <w:tr w:rsidR="003245FD" w14:paraId="1EE1CA5A" w14:textId="77777777">
        <w:trPr>
          <w:jc w:val="center"/>
        </w:trPr>
        <w:tc>
          <w:tcPr>
            <w:tcW w:w="320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1E937D5" w14:textId="77777777" w:rsidR="003245FD" w:rsidRDefault="007C483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60" w:after="60"/>
              <w:ind w:left="80" w:right="80"/>
              <w:jc w:val="center"/>
              <w:rPr>
                <w:rFonts w:ascii="Times New Roman" w:eastAsia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1"/>
              </w:rPr>
              <w:t>PNI</w:t>
            </w:r>
          </w:p>
        </w:tc>
        <w:tc>
          <w:tcPr>
            <w:tcW w:w="67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B3D2B20" w14:textId="77777777" w:rsidR="003245FD" w:rsidRDefault="007C483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60" w:after="60"/>
              <w:ind w:left="80" w:right="80"/>
              <w:jc w:val="center"/>
              <w:rPr>
                <w:rFonts w:ascii="Times New Roman" w:eastAsia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1"/>
              </w:rPr>
              <w:t>1.16</w:t>
            </w:r>
          </w:p>
        </w:tc>
      </w:tr>
      <w:tr w:rsidR="003245FD" w14:paraId="0C85B0C3" w14:textId="77777777">
        <w:trPr>
          <w:jc w:val="center"/>
        </w:trPr>
        <w:tc>
          <w:tcPr>
            <w:tcW w:w="320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DEEDAC8" w14:textId="77777777" w:rsidR="003245FD" w:rsidRDefault="007C483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60" w:after="60"/>
              <w:ind w:left="80" w:right="80"/>
              <w:jc w:val="center"/>
              <w:rPr>
                <w:rFonts w:ascii="Times New Roman" w:eastAsia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1"/>
              </w:rPr>
              <w:t>Diabetes, n (%)</w:t>
            </w:r>
          </w:p>
        </w:tc>
        <w:tc>
          <w:tcPr>
            <w:tcW w:w="67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0E578BC" w14:textId="77777777" w:rsidR="003245FD" w:rsidRDefault="007C483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60" w:after="60"/>
              <w:ind w:left="80" w:right="80"/>
              <w:jc w:val="center"/>
              <w:rPr>
                <w:rFonts w:ascii="Times New Roman" w:eastAsia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1"/>
              </w:rPr>
              <w:t>1.37</w:t>
            </w:r>
          </w:p>
        </w:tc>
      </w:tr>
      <w:tr w:rsidR="003245FD" w14:paraId="2FFFCDC0" w14:textId="77777777">
        <w:trPr>
          <w:jc w:val="center"/>
        </w:trPr>
        <w:tc>
          <w:tcPr>
            <w:tcW w:w="320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CC04E06" w14:textId="77777777" w:rsidR="003245FD" w:rsidRDefault="007C483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60" w:after="60"/>
              <w:ind w:left="80" w:right="80"/>
              <w:jc w:val="center"/>
              <w:rPr>
                <w:rFonts w:ascii="Times New Roman" w:eastAsia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1"/>
              </w:rPr>
              <w:t>Operative time, min</w:t>
            </w:r>
          </w:p>
        </w:tc>
        <w:tc>
          <w:tcPr>
            <w:tcW w:w="67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531E4B2" w14:textId="77777777" w:rsidR="003245FD" w:rsidRDefault="007C483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60" w:after="60"/>
              <w:ind w:left="80" w:right="80"/>
              <w:jc w:val="center"/>
              <w:rPr>
                <w:rFonts w:ascii="Times New Roman" w:eastAsia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1"/>
              </w:rPr>
              <w:t>1.31</w:t>
            </w:r>
          </w:p>
        </w:tc>
      </w:tr>
      <w:tr w:rsidR="003245FD" w14:paraId="32081AFB" w14:textId="77777777">
        <w:trPr>
          <w:jc w:val="center"/>
        </w:trPr>
        <w:tc>
          <w:tcPr>
            <w:tcW w:w="320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2BB3D89" w14:textId="77777777" w:rsidR="003245FD" w:rsidRDefault="007C483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60" w:after="60"/>
              <w:ind w:left="80" w:right="80"/>
              <w:jc w:val="center"/>
              <w:rPr>
                <w:rFonts w:ascii="Times New Roman" w:eastAsia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1"/>
              </w:rPr>
              <w:t>Difficult endoscope insertion, n (%)</w:t>
            </w:r>
          </w:p>
        </w:tc>
        <w:tc>
          <w:tcPr>
            <w:tcW w:w="67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1447007" w14:textId="77777777" w:rsidR="003245FD" w:rsidRDefault="007C483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60" w:after="60"/>
              <w:ind w:left="80" w:right="80"/>
              <w:jc w:val="center"/>
              <w:rPr>
                <w:rFonts w:ascii="Times New Roman" w:eastAsia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1"/>
              </w:rPr>
              <w:t>1.09</w:t>
            </w:r>
          </w:p>
        </w:tc>
      </w:tr>
      <w:tr w:rsidR="003245FD" w14:paraId="5F5E1426" w14:textId="77777777">
        <w:trPr>
          <w:jc w:val="center"/>
        </w:trPr>
        <w:tc>
          <w:tcPr>
            <w:tcW w:w="3206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061E266" w14:textId="77777777" w:rsidR="003245FD" w:rsidRDefault="007C483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60" w:after="60"/>
              <w:ind w:left="80" w:right="80"/>
              <w:jc w:val="center"/>
              <w:rPr>
                <w:rFonts w:ascii="Times New Roman" w:eastAsia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1"/>
              </w:rPr>
              <w:t>Hypertension, n (%)</w:t>
            </w:r>
          </w:p>
        </w:tc>
        <w:tc>
          <w:tcPr>
            <w:tcW w:w="672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3751B01" w14:textId="77777777" w:rsidR="003245FD" w:rsidRDefault="007C483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60" w:after="60"/>
              <w:ind w:left="80" w:right="80"/>
              <w:jc w:val="center"/>
              <w:rPr>
                <w:rFonts w:ascii="Times New Roman" w:eastAsia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1"/>
              </w:rPr>
              <w:t>1.17</w:t>
            </w:r>
          </w:p>
        </w:tc>
      </w:tr>
    </w:tbl>
    <w:p w14:paraId="745674A5" w14:textId="77777777" w:rsidR="003245FD" w:rsidRDefault="003245FD"/>
    <w:p w14:paraId="46145A5D" w14:textId="77777777" w:rsidR="003245FD" w:rsidRDefault="003245FD"/>
    <w:p w14:paraId="7EA4912D" w14:textId="74AEA011" w:rsidR="003245FD" w:rsidRDefault="007C483C">
      <w:pPr>
        <w:pStyle w:val="2"/>
        <w:jc w:val="center"/>
        <w:rPr>
          <w:rFonts w:ascii="Times New Roman" w:hAnsi="Times New Roman" w:hint="default"/>
          <w:sz w:val="21"/>
          <w:szCs w:val="21"/>
        </w:rPr>
      </w:pPr>
      <w:r>
        <w:rPr>
          <w:rFonts w:ascii="Times New Roman" w:hAnsi="Times New Roman" w:hint="default"/>
          <w:sz w:val="21"/>
          <w:szCs w:val="21"/>
        </w:rPr>
        <w:t xml:space="preserve">Supplementary </w:t>
      </w:r>
      <w:bookmarkStart w:id="0" w:name="_GoBack"/>
      <w:r w:rsidR="00F12AAE">
        <w:rPr>
          <w:rFonts w:ascii="Times New Roman" w:hAnsi="Times New Roman" w:hint="default"/>
          <w:sz w:val="21"/>
          <w:szCs w:val="21"/>
        </w:rPr>
        <w:t>T</w:t>
      </w:r>
      <w:bookmarkEnd w:id="0"/>
      <w:r>
        <w:rPr>
          <w:rFonts w:ascii="Times New Roman" w:hAnsi="Times New Roman" w:hint="default"/>
          <w:sz w:val="21"/>
          <w:szCs w:val="21"/>
        </w:rPr>
        <w:t>able</w:t>
      </w:r>
      <w:r>
        <w:rPr>
          <w:rFonts w:ascii="Times New Roman" w:hAnsi="Times New Roman"/>
          <w:sz w:val="21"/>
          <w:szCs w:val="21"/>
        </w:rPr>
        <w:t xml:space="preserve"> 2</w:t>
      </w:r>
      <w:r>
        <w:rPr>
          <w:rFonts w:ascii="Times New Roman" w:hAnsi="Times New Roman" w:hint="default"/>
          <w:sz w:val="21"/>
          <w:szCs w:val="21"/>
        </w:rPr>
        <w:t>.</w:t>
      </w:r>
      <w:r>
        <w:rPr>
          <w:rFonts w:ascii="Times New Roman" w:hAnsi="Times New Roman"/>
          <w:sz w:val="21"/>
          <w:szCs w:val="21"/>
        </w:rPr>
        <w:t xml:space="preserve"> </w:t>
      </w:r>
      <w:r>
        <w:rPr>
          <w:rFonts w:ascii="Times New Roman" w:hAnsi="Times New Roman" w:hint="default"/>
          <w:sz w:val="21"/>
          <w:szCs w:val="21"/>
        </w:rPr>
        <w:t>Diagnostic metrics of the final diagnostic model.</w:t>
      </w: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1422"/>
        <w:gridCol w:w="1257"/>
      </w:tblGrid>
      <w:tr w:rsidR="003245FD" w14:paraId="435BEF1A" w14:textId="77777777">
        <w:trPr>
          <w:tblHeader/>
          <w:jc w:val="center"/>
        </w:trPr>
        <w:tc>
          <w:tcPr>
            <w:tcW w:w="1422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94FBF2E" w14:textId="77777777" w:rsidR="003245FD" w:rsidRDefault="007C483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60" w:after="60"/>
              <w:ind w:left="80" w:right="8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Cs w:val="21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Cs w:val="21"/>
              </w:rPr>
              <w:t>Metric</w:t>
            </w:r>
          </w:p>
        </w:tc>
        <w:tc>
          <w:tcPr>
            <w:tcW w:w="1257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C09D51C" w14:textId="77777777" w:rsidR="003245FD" w:rsidRDefault="007C483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60" w:after="60"/>
              <w:ind w:left="80" w:right="8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Cs w:val="21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Cs w:val="21"/>
              </w:rPr>
              <w:t>Value</w:t>
            </w:r>
          </w:p>
        </w:tc>
      </w:tr>
      <w:tr w:rsidR="003245FD" w14:paraId="6F9221EE" w14:textId="77777777">
        <w:trPr>
          <w:jc w:val="center"/>
        </w:trPr>
        <w:tc>
          <w:tcPr>
            <w:tcW w:w="1422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E4E5689" w14:textId="77777777" w:rsidR="003245FD" w:rsidRDefault="007C483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60" w:after="60"/>
              <w:ind w:left="80" w:right="80"/>
              <w:jc w:val="center"/>
              <w:rPr>
                <w:rFonts w:ascii="Times New Roman" w:eastAsia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1"/>
              </w:rPr>
              <w:t>AUC</w:t>
            </w:r>
          </w:p>
        </w:tc>
        <w:tc>
          <w:tcPr>
            <w:tcW w:w="1257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F08914B" w14:textId="77777777" w:rsidR="003245FD" w:rsidRDefault="007C483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60" w:after="60"/>
              <w:ind w:left="80" w:right="80"/>
              <w:jc w:val="center"/>
              <w:rPr>
                <w:rFonts w:ascii="Times New Roman" w:eastAsia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1"/>
              </w:rPr>
              <w:t>0.836</w:t>
            </w:r>
          </w:p>
        </w:tc>
      </w:tr>
      <w:tr w:rsidR="003245FD" w14:paraId="06C6033D" w14:textId="77777777">
        <w:trPr>
          <w:jc w:val="center"/>
        </w:trPr>
        <w:tc>
          <w:tcPr>
            <w:tcW w:w="142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F3CF57C" w14:textId="77777777" w:rsidR="003245FD" w:rsidRDefault="007C483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60" w:after="60"/>
              <w:ind w:left="80" w:right="80"/>
              <w:jc w:val="center"/>
              <w:rPr>
                <w:rFonts w:ascii="Times New Roman" w:eastAsia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1"/>
              </w:rPr>
              <w:t>95% CI</w:t>
            </w: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ADEE7D7" w14:textId="77777777" w:rsidR="003245FD" w:rsidRDefault="007C483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60" w:after="60"/>
              <w:ind w:left="80" w:right="80"/>
              <w:jc w:val="center"/>
              <w:rPr>
                <w:rFonts w:ascii="Times New Roman" w:eastAsia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1"/>
              </w:rPr>
              <w:t>0.789–0.882</w:t>
            </w:r>
          </w:p>
        </w:tc>
      </w:tr>
      <w:tr w:rsidR="003245FD" w14:paraId="49AF71FE" w14:textId="77777777">
        <w:trPr>
          <w:jc w:val="center"/>
        </w:trPr>
        <w:tc>
          <w:tcPr>
            <w:tcW w:w="142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D5FF27D" w14:textId="77777777" w:rsidR="003245FD" w:rsidRDefault="007C483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60" w:after="60"/>
              <w:ind w:left="80" w:right="80"/>
              <w:jc w:val="center"/>
              <w:rPr>
                <w:rFonts w:ascii="Times New Roman" w:eastAsia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1"/>
              </w:rPr>
              <w:t>Optimal cutoff</w:t>
            </w: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DBE4F98" w14:textId="77777777" w:rsidR="003245FD" w:rsidRDefault="007C483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60" w:after="60"/>
              <w:ind w:left="80" w:right="80"/>
              <w:jc w:val="center"/>
              <w:rPr>
                <w:rFonts w:ascii="Times New Roman" w:eastAsia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1"/>
              </w:rPr>
              <w:t>0.260</w:t>
            </w:r>
          </w:p>
        </w:tc>
      </w:tr>
      <w:tr w:rsidR="003245FD" w14:paraId="553642E5" w14:textId="77777777">
        <w:trPr>
          <w:jc w:val="center"/>
        </w:trPr>
        <w:tc>
          <w:tcPr>
            <w:tcW w:w="142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5E3A800" w14:textId="77777777" w:rsidR="003245FD" w:rsidRDefault="007C483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60" w:after="60"/>
              <w:ind w:left="80" w:right="80"/>
              <w:jc w:val="center"/>
              <w:rPr>
                <w:rFonts w:ascii="Times New Roman" w:eastAsia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1"/>
              </w:rPr>
              <w:t>Sensitivity</w:t>
            </w: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BEEECCE" w14:textId="77777777" w:rsidR="003245FD" w:rsidRDefault="007C483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60" w:after="60"/>
              <w:ind w:left="80" w:right="80"/>
              <w:jc w:val="center"/>
              <w:rPr>
                <w:rFonts w:ascii="Times New Roman" w:eastAsia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1"/>
              </w:rPr>
              <w:t>0.762</w:t>
            </w:r>
          </w:p>
        </w:tc>
      </w:tr>
      <w:tr w:rsidR="003245FD" w14:paraId="3A9D8996" w14:textId="77777777">
        <w:trPr>
          <w:jc w:val="center"/>
        </w:trPr>
        <w:tc>
          <w:tcPr>
            <w:tcW w:w="142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619462F" w14:textId="77777777" w:rsidR="003245FD" w:rsidRDefault="007C483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60" w:after="60"/>
              <w:ind w:left="80" w:right="80"/>
              <w:jc w:val="center"/>
              <w:rPr>
                <w:rFonts w:ascii="Times New Roman" w:eastAsia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1"/>
              </w:rPr>
              <w:t>Specificity</w:t>
            </w: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0D3C7A2" w14:textId="77777777" w:rsidR="003245FD" w:rsidRDefault="007C483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60" w:after="60"/>
              <w:ind w:left="80" w:right="80"/>
              <w:jc w:val="center"/>
              <w:rPr>
                <w:rFonts w:ascii="Times New Roman" w:eastAsia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1"/>
              </w:rPr>
              <w:t>0.750</w:t>
            </w:r>
          </w:p>
        </w:tc>
      </w:tr>
      <w:tr w:rsidR="003245FD" w14:paraId="3F038C5D" w14:textId="77777777">
        <w:trPr>
          <w:jc w:val="center"/>
        </w:trPr>
        <w:tc>
          <w:tcPr>
            <w:tcW w:w="142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7304754" w14:textId="77777777" w:rsidR="003245FD" w:rsidRDefault="007C483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60" w:after="60"/>
              <w:ind w:left="80" w:right="80"/>
              <w:jc w:val="center"/>
              <w:rPr>
                <w:rFonts w:ascii="Times New Roman" w:eastAsia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1"/>
              </w:rPr>
              <w:t>PPV</w:t>
            </w: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D4D5264" w14:textId="77777777" w:rsidR="003245FD" w:rsidRDefault="007C483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60" w:after="60"/>
              <w:ind w:left="80" w:right="80"/>
              <w:jc w:val="center"/>
              <w:rPr>
                <w:rFonts w:ascii="Times New Roman" w:eastAsia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1"/>
              </w:rPr>
              <w:t>0.542</w:t>
            </w:r>
          </w:p>
        </w:tc>
      </w:tr>
      <w:tr w:rsidR="003245FD" w14:paraId="2B8616F8" w14:textId="77777777">
        <w:trPr>
          <w:jc w:val="center"/>
        </w:trPr>
        <w:tc>
          <w:tcPr>
            <w:tcW w:w="142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2747A2A" w14:textId="77777777" w:rsidR="003245FD" w:rsidRDefault="007C483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60" w:after="60"/>
              <w:ind w:left="80" w:right="80"/>
              <w:jc w:val="center"/>
              <w:rPr>
                <w:rFonts w:ascii="Times New Roman" w:eastAsia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1"/>
              </w:rPr>
              <w:t>NPV</w:t>
            </w: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E626C46" w14:textId="77777777" w:rsidR="003245FD" w:rsidRDefault="007C483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60" w:after="60"/>
              <w:ind w:left="80" w:right="80"/>
              <w:jc w:val="center"/>
              <w:rPr>
                <w:rFonts w:ascii="Times New Roman" w:eastAsia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1"/>
              </w:rPr>
              <w:t>0.890</w:t>
            </w:r>
          </w:p>
        </w:tc>
      </w:tr>
      <w:tr w:rsidR="003245FD" w14:paraId="685AE652" w14:textId="77777777">
        <w:trPr>
          <w:jc w:val="center"/>
        </w:trPr>
        <w:tc>
          <w:tcPr>
            <w:tcW w:w="1422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1AFA643" w14:textId="77777777" w:rsidR="003245FD" w:rsidRDefault="007C483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60" w:after="60"/>
              <w:ind w:left="80" w:right="80"/>
              <w:jc w:val="center"/>
              <w:rPr>
                <w:rFonts w:ascii="Times New Roman" w:eastAsia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1"/>
              </w:rPr>
              <w:t>Accuracy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A737BB9" w14:textId="77777777" w:rsidR="003245FD" w:rsidRDefault="007C483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60" w:after="60"/>
              <w:ind w:left="80" w:right="80"/>
              <w:jc w:val="center"/>
              <w:rPr>
                <w:rFonts w:ascii="Times New Roman" w:eastAsia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1"/>
              </w:rPr>
              <w:t>0.753</w:t>
            </w:r>
          </w:p>
        </w:tc>
      </w:tr>
    </w:tbl>
    <w:p w14:paraId="6FBE49CB" w14:textId="77777777" w:rsidR="003245FD" w:rsidRDefault="003245FD">
      <w:pPr>
        <w:jc w:val="left"/>
        <w:rPr>
          <w:rFonts w:ascii="Times New Roman" w:eastAsia="楷体" w:hAnsi="Times New Roman" w:cs="Times New Roman"/>
          <w:szCs w:val="21"/>
        </w:rPr>
      </w:pPr>
    </w:p>
    <w:p w14:paraId="2B80B4BE" w14:textId="77777777" w:rsidR="003245FD" w:rsidRDefault="003245FD"/>
    <w:sectPr w:rsidR="003245F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2700C1C" w14:textId="77777777" w:rsidR="007C483C" w:rsidRDefault="007C483C" w:rsidP="00F12AAE">
      <w:r>
        <w:separator/>
      </w:r>
    </w:p>
  </w:endnote>
  <w:endnote w:type="continuationSeparator" w:id="0">
    <w:p w14:paraId="4D74BCED" w14:textId="77777777" w:rsidR="007C483C" w:rsidRDefault="007C483C" w:rsidP="00F12AA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FA8BCBA" w14:textId="77777777" w:rsidR="007C483C" w:rsidRDefault="007C483C" w:rsidP="00F12AAE">
      <w:r>
        <w:separator/>
      </w:r>
    </w:p>
  </w:footnote>
  <w:footnote w:type="continuationSeparator" w:id="0">
    <w:p w14:paraId="77631647" w14:textId="77777777" w:rsidR="007C483C" w:rsidRDefault="007C483C" w:rsidP="00F12AA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70"/>
  <w:embedSystemFont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1650A29"/>
    <w:rsid w:val="003245FD"/>
    <w:rsid w:val="007C483C"/>
    <w:rsid w:val="00F12AAE"/>
    <w:rsid w:val="01650A29"/>
    <w:rsid w:val="03BF0B8C"/>
    <w:rsid w:val="35690D78"/>
    <w:rsid w:val="35F9133F"/>
    <w:rsid w:val="58576A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docId w15:val="{EBE88DCF-AA55-4666-9903-39A175C639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paragraph" w:styleId="2">
    <w:name w:val="heading 2"/>
    <w:basedOn w:val="a"/>
    <w:next w:val="a"/>
    <w:unhideWhenUsed/>
    <w:qFormat/>
    <w:pPr>
      <w:spacing w:beforeAutospacing="1" w:afterAutospacing="1"/>
      <w:jc w:val="left"/>
      <w:outlineLvl w:val="1"/>
    </w:pPr>
    <w:rPr>
      <w:rFonts w:ascii="宋体" w:eastAsia="宋体" w:hAnsi="宋体" w:cs="Times New Roman" w:hint="eastAsia"/>
      <w:b/>
      <w:bCs/>
      <w:kern w:val="0"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F12AA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rsid w:val="00F12AAE"/>
    <w:rPr>
      <w:kern w:val="2"/>
      <w:sz w:val="18"/>
      <w:szCs w:val="18"/>
    </w:rPr>
  </w:style>
  <w:style w:type="paragraph" w:styleId="a5">
    <w:name w:val="footer"/>
    <w:basedOn w:val="a"/>
    <w:link w:val="a6"/>
    <w:rsid w:val="00F12AA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rsid w:val="00F12AAE"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105</Words>
  <Characters>600</Characters>
  <Application>Microsoft Office Word</Application>
  <DocSecurity>0</DocSecurity>
  <Lines>5</Lines>
  <Paragraphs>1</Paragraphs>
  <ScaleCrop>false</ScaleCrop>
  <Company/>
  <LinksUpToDate>false</LinksUpToDate>
  <CharactersWithSpaces>704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14476</dc:creator>
  <cp:lastModifiedBy>Yuki</cp:lastModifiedBy>
  <cp:revision>2</cp:revision>
  <dcterms:created xsi:type="dcterms:W3CDTF">2026-03-28T07:43:00Z</dcterms:created>
  <dcterms:modified xsi:type="dcterms:W3CDTF">2026-07-23T01:41:00Z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42826FB5FB9E4008B295B964F5039677_13</vt:lpwstr>
  </property>
  <property fmtid="{D5CDD505-2E9C-101B-9397-08002B2CF9AE}" pid="4" name="KSOTemplateDocerSaveRecord">
    <vt:lpwstr>eyJoZGlkIjoiZTRkMzBmNDU1MWVkNjdlMGE2NDI0YjMwMTRkZmZhNmQiLCJ1c2VySWQiOiIyNTgxMTMzMzQifQ==</vt:lpwstr>
  </property>
</Properties>
</file>